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4760"/>
        </w:tabs>
        <w:adjustRightInd w:val="0"/>
        <w:snapToGrid w:val="0"/>
        <w:spacing w:line="360" w:lineRule="auto"/>
        <w:jc w:val="left"/>
        <w:rPr>
          <w:rFonts w:hint="eastAsia" w:ascii="宋体" w:hAnsi="宋体"/>
          <w:b/>
          <w:bCs/>
        </w:rPr>
      </w:pPr>
      <w:bookmarkStart w:id="0" w:name="_GoBack"/>
      <w:r>
        <w:rPr>
          <w:rFonts w:hint="eastAsia" w:ascii="宋体" w:hAnsi="宋体"/>
          <w:b/>
          <w:bCs/>
          <w:sz w:val="28"/>
          <w:szCs w:val="28"/>
        </w:rPr>
        <w:t>附件</w:t>
      </w:r>
      <w:r>
        <w:rPr>
          <w:rFonts w:hint="eastAsia" w:ascii="宋体" w:hAnsi="宋体"/>
          <w:b/>
          <w:bCs/>
          <w:sz w:val="28"/>
          <w:szCs w:val="28"/>
          <w:lang w:val="en-US" w:eastAsia="zh-CN"/>
        </w:rPr>
        <w:t>1：</w:t>
      </w:r>
      <w:r>
        <w:rPr>
          <w:rFonts w:hint="eastAsia" w:ascii="宋体" w:hAnsi="宋体"/>
          <w:b/>
          <w:bCs/>
          <w:sz w:val="28"/>
          <w:szCs w:val="28"/>
        </w:rPr>
        <w:t xml:space="preserve">  </w:t>
      </w:r>
      <w:r>
        <w:rPr>
          <w:rFonts w:hint="eastAsia" w:ascii="宋体" w:hAnsi="宋体"/>
          <w:b/>
          <w:bCs/>
        </w:rPr>
        <w:t xml:space="preserve">         </w:t>
      </w:r>
    </w:p>
    <w:p>
      <w:pPr>
        <w:tabs>
          <w:tab w:val="left" w:pos="4760"/>
        </w:tabs>
        <w:adjustRightInd w:val="0"/>
        <w:snapToGrid w:val="0"/>
        <w:spacing w:line="360" w:lineRule="auto"/>
        <w:jc w:val="center"/>
        <w:rPr>
          <w:rFonts w:hint="eastAsia" w:ascii="宋体" w:hAnsi="宋体" w:eastAsia="宋体" w:cs="宋体"/>
          <w:b/>
          <w:bCs/>
          <w:sz w:val="32"/>
          <w:szCs w:val="32"/>
        </w:rPr>
      </w:pPr>
      <w:r>
        <w:rPr>
          <w:rFonts w:hint="eastAsia" w:ascii="宋体" w:hAnsi="宋体" w:eastAsia="宋体" w:cs="宋体"/>
          <w:b/>
          <w:bCs/>
          <w:sz w:val="32"/>
          <w:szCs w:val="32"/>
          <w:lang w:val="en-US" w:eastAsia="zh-CN"/>
        </w:rPr>
        <w:t>衡阳技师</w:t>
      </w:r>
      <w:r>
        <w:rPr>
          <w:rFonts w:hint="eastAsia" w:ascii="宋体" w:hAnsi="宋体" w:eastAsia="宋体" w:cs="宋体"/>
          <w:b/>
          <w:bCs/>
          <w:sz w:val="32"/>
          <w:szCs w:val="32"/>
        </w:rPr>
        <w:t>学院毕业设计实施流程</w:t>
      </w:r>
    </w:p>
    <w:bookmarkEnd w:id="0"/>
    <w:tbl>
      <w:tblPr>
        <w:tblStyle w:val="2"/>
        <w:tblW w:w="91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1272"/>
        <w:gridCol w:w="2520"/>
        <w:gridCol w:w="4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2" w:hRule="atLeast"/>
          <w:tblHeader/>
        </w:trPr>
        <w:tc>
          <w:tcPr>
            <w:tcW w:w="1728" w:type="dxa"/>
            <w:gridSpan w:val="2"/>
            <w:noWrap w:val="0"/>
            <w:vAlign w:val="center"/>
          </w:tcPr>
          <w:p>
            <w:pPr>
              <w:adjustRightInd w:val="0"/>
              <w:snapToGrid w:val="0"/>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sz w:val="21"/>
                <w:szCs w:val="21"/>
              </w:rPr>
              <w:tab/>
            </w:r>
            <w:r>
              <w:rPr>
                <w:rFonts w:hint="eastAsia" w:ascii="仿宋_GB2312" w:hAnsi="仿宋_GB2312" w:eastAsia="仿宋_GB2312" w:cs="仿宋_GB2312"/>
                <w:b/>
                <w:bCs/>
                <w:sz w:val="21"/>
                <w:szCs w:val="21"/>
              </w:rPr>
              <w:t>程序</w:t>
            </w:r>
          </w:p>
        </w:tc>
        <w:tc>
          <w:tcPr>
            <w:tcW w:w="2520" w:type="dxa"/>
            <w:noWrap w:val="0"/>
            <w:vAlign w:val="center"/>
          </w:tcPr>
          <w:p>
            <w:pPr>
              <w:adjustRightInd w:val="0"/>
              <w:snapToGrid w:val="0"/>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步骤</w:t>
            </w:r>
          </w:p>
        </w:tc>
        <w:tc>
          <w:tcPr>
            <w:tcW w:w="4860" w:type="dxa"/>
            <w:noWrap w:val="0"/>
            <w:vAlign w:val="center"/>
          </w:tcPr>
          <w:p>
            <w:pPr>
              <w:adjustRightInd w:val="0"/>
              <w:snapToGrid w:val="0"/>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内容及要求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67" w:hRule="atLeast"/>
        </w:trPr>
        <w:tc>
          <w:tcPr>
            <w:tcW w:w="456" w:type="dxa"/>
            <w:vMerge w:val="restart"/>
            <w:noWrap w:val="0"/>
            <w:vAlign w:val="center"/>
          </w:tcPr>
          <w:p>
            <w:pPr>
              <w:adjustRightInd w:val="0"/>
              <w:snapToGrid w:val="0"/>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一</w:t>
            </w:r>
          </w:p>
        </w:tc>
        <w:tc>
          <w:tcPr>
            <w:tcW w:w="1272" w:type="dxa"/>
            <w:vMerge w:val="restart"/>
            <w:noWrap w:val="0"/>
            <w:vAlign w:val="center"/>
          </w:tcPr>
          <w:p>
            <w:pPr>
              <w:adjustRightInd w:val="0"/>
              <w:snapToGrid w:val="0"/>
              <w:spacing w:line="240" w:lineRule="atLeast"/>
              <w:ind w:left="42"/>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设置组织机构</w:t>
            </w:r>
          </w:p>
        </w:tc>
        <w:tc>
          <w:tcPr>
            <w:tcW w:w="2520" w:type="dxa"/>
            <w:noWrap w:val="0"/>
            <w:vAlign w:val="center"/>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成立院级毕业设计工作领导小组</w:t>
            </w:r>
          </w:p>
        </w:tc>
        <w:tc>
          <w:tcPr>
            <w:tcW w:w="4860" w:type="dxa"/>
            <w:noWrap w:val="0"/>
            <w:vAlign w:val="bottom"/>
          </w:tcPr>
          <w:p>
            <w:pPr>
              <w:adjustRightInd w:val="0"/>
              <w:snapToGrid w:val="0"/>
              <w:spacing w:line="240" w:lineRule="atLeast"/>
              <w:ind w:firstLine="420" w:firstLineChars="2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学院毕业设计工作领导小组由分管教学副院长任组长，成员包括教务处处长、系（院）主任及相关工作人员组成。</w:t>
            </w:r>
          </w:p>
          <w:p>
            <w:pPr>
              <w:adjustRightInd w:val="0"/>
              <w:snapToGrid w:val="0"/>
              <w:spacing w:line="240" w:lineRule="atLeast"/>
              <w:ind w:firstLine="420" w:firstLineChars="2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负责毕业设计工作的组织、指导、协调、检查、考核、总结评价。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5" w:hRule="atLeast"/>
        </w:trPr>
        <w:tc>
          <w:tcPr>
            <w:tcW w:w="456" w:type="dxa"/>
            <w:vMerge w:val="continue"/>
            <w:noWrap w:val="0"/>
            <w:vAlign w:val="center"/>
          </w:tcPr>
          <w:p>
            <w:pPr>
              <w:adjustRightInd w:val="0"/>
              <w:snapToGrid w:val="0"/>
              <w:spacing w:line="240" w:lineRule="atLeast"/>
              <w:jc w:val="center"/>
              <w:rPr>
                <w:rFonts w:hint="eastAsia" w:ascii="仿宋_GB2312" w:hAnsi="仿宋_GB2312" w:eastAsia="仿宋_GB2312" w:cs="仿宋_GB2312"/>
                <w:b/>
                <w:bCs/>
                <w:sz w:val="21"/>
                <w:szCs w:val="21"/>
              </w:rPr>
            </w:pPr>
          </w:p>
        </w:tc>
        <w:tc>
          <w:tcPr>
            <w:tcW w:w="1272" w:type="dxa"/>
            <w:vMerge w:val="continue"/>
            <w:noWrap w:val="0"/>
            <w:vAlign w:val="center"/>
          </w:tcPr>
          <w:p>
            <w:pPr>
              <w:adjustRightInd w:val="0"/>
              <w:snapToGrid w:val="0"/>
              <w:spacing w:line="240" w:lineRule="atLeast"/>
              <w:ind w:left="42"/>
              <w:jc w:val="center"/>
              <w:rPr>
                <w:rFonts w:hint="eastAsia" w:ascii="仿宋_GB2312" w:hAnsi="仿宋_GB2312" w:eastAsia="仿宋_GB2312" w:cs="仿宋_GB2312"/>
                <w:sz w:val="21"/>
                <w:szCs w:val="21"/>
              </w:rPr>
            </w:pPr>
          </w:p>
        </w:tc>
        <w:tc>
          <w:tcPr>
            <w:tcW w:w="2520" w:type="dxa"/>
            <w:noWrap w:val="0"/>
            <w:vAlign w:val="center"/>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成立系级毕业设计工作委员会</w:t>
            </w:r>
          </w:p>
        </w:tc>
        <w:tc>
          <w:tcPr>
            <w:tcW w:w="4860" w:type="dxa"/>
            <w:noWrap w:val="0"/>
            <w:vAlign w:val="top"/>
          </w:tcPr>
          <w:p>
            <w:pPr>
              <w:adjustRightInd w:val="0"/>
              <w:snapToGrid w:val="0"/>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各系（院）成立系主任担任主任的毕业设计工作委员会，设副主任1人，</w:t>
            </w:r>
            <w:r>
              <w:rPr>
                <w:rFonts w:hint="eastAsia" w:ascii="仿宋_GB2312" w:hAnsi="仿宋_GB2312" w:eastAsia="仿宋_GB2312" w:cs="仿宋_GB2312"/>
                <w:sz w:val="21"/>
                <w:szCs w:val="21"/>
                <w:lang w:eastAsia="zh-CN"/>
              </w:rPr>
              <w:t>干事</w:t>
            </w:r>
            <w:r>
              <w:rPr>
                <w:rFonts w:hint="eastAsia" w:ascii="仿宋_GB2312" w:hAnsi="仿宋_GB2312" w:eastAsia="仿宋_GB2312" w:cs="仿宋_GB2312"/>
                <w:sz w:val="21"/>
                <w:szCs w:val="21"/>
              </w:rPr>
              <w:t>1人，成员若干。应聘请校外相关专家参与毕业设计的指导和考核。</w:t>
            </w:r>
          </w:p>
          <w:p>
            <w:pPr>
              <w:adjustRightInd w:val="0"/>
              <w:snapToGrid w:val="0"/>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委员会负责组织全系毕业设计的具体实施工作。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71" w:hRule="atLeast"/>
        </w:trPr>
        <w:tc>
          <w:tcPr>
            <w:tcW w:w="456" w:type="dxa"/>
            <w:vMerge w:val="restart"/>
            <w:noWrap w:val="0"/>
            <w:vAlign w:val="center"/>
          </w:tcPr>
          <w:p>
            <w:pPr>
              <w:adjustRightInd w:val="0"/>
              <w:snapToGrid w:val="0"/>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二</w:t>
            </w:r>
          </w:p>
        </w:tc>
        <w:tc>
          <w:tcPr>
            <w:tcW w:w="1272" w:type="dxa"/>
            <w:vMerge w:val="restart"/>
            <w:noWrap w:val="0"/>
            <w:vAlign w:val="center"/>
          </w:tcPr>
          <w:p>
            <w:pPr>
              <w:adjustRightInd w:val="0"/>
              <w:snapToGrid w:val="0"/>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sz w:val="21"/>
                <w:szCs w:val="21"/>
              </w:rPr>
              <w:t>明确课题</w:t>
            </w:r>
          </w:p>
        </w:tc>
        <w:tc>
          <w:tcPr>
            <w:tcW w:w="2520" w:type="dxa"/>
            <w:noWrap w:val="0"/>
            <w:vAlign w:val="center"/>
          </w:tcPr>
          <w:p>
            <w:pPr>
              <w:adjustRightInd w:val="0"/>
              <w:snapToGrid w:val="0"/>
              <w:spacing w:line="240" w:lineRule="atLeast"/>
              <w:ind w:left="7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毕业设计课题申报</w:t>
            </w:r>
          </w:p>
        </w:tc>
        <w:tc>
          <w:tcPr>
            <w:tcW w:w="4860" w:type="dxa"/>
            <w:noWrap w:val="0"/>
            <w:vAlign w:val="top"/>
          </w:tcPr>
          <w:p>
            <w:pPr>
              <w:adjustRightInd w:val="0"/>
              <w:snapToGrid w:val="0"/>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教研室组织教师结合企业生产、管理实际提出毕业设计课题，积极动员校外专业技术人员申报或参与毕业设计课题。</w:t>
            </w:r>
          </w:p>
          <w:p>
            <w:pPr>
              <w:adjustRightInd w:val="0"/>
              <w:snapToGrid w:val="0"/>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所有申报新课题的教师和其它专业技术人员必须填报《毕业设计课题申报表》。设计选题要动态调整，每年更新30%左右的选题，每4年要全部更新一次。</w:t>
            </w:r>
          </w:p>
          <w:p>
            <w:pPr>
              <w:adjustRightInd w:val="0"/>
              <w:snapToGrid w:val="0"/>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鼓励学生根据自身兴趣、特长，从企业实际中提出设计课题，但也应填写《毕业设计课题申报表》，并通过审核。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trPr>
        <w:tc>
          <w:tcPr>
            <w:tcW w:w="456" w:type="dxa"/>
            <w:vMerge w:val="continue"/>
            <w:noWrap w:val="0"/>
            <w:vAlign w:val="center"/>
          </w:tcPr>
          <w:p>
            <w:pPr>
              <w:adjustRightInd w:val="0"/>
              <w:snapToGrid w:val="0"/>
              <w:spacing w:line="240" w:lineRule="atLeast"/>
              <w:jc w:val="center"/>
              <w:rPr>
                <w:rFonts w:hint="eastAsia" w:ascii="仿宋_GB2312" w:hAnsi="仿宋_GB2312" w:eastAsia="仿宋_GB2312" w:cs="仿宋_GB2312"/>
                <w:b/>
                <w:bCs/>
                <w:sz w:val="21"/>
                <w:szCs w:val="21"/>
              </w:rPr>
            </w:pPr>
          </w:p>
        </w:tc>
        <w:tc>
          <w:tcPr>
            <w:tcW w:w="1272" w:type="dxa"/>
            <w:vMerge w:val="continue"/>
            <w:noWrap w:val="0"/>
            <w:vAlign w:val="top"/>
          </w:tcPr>
          <w:p>
            <w:pPr>
              <w:adjustRightInd w:val="0"/>
              <w:snapToGrid w:val="0"/>
              <w:spacing w:line="240" w:lineRule="atLeast"/>
              <w:rPr>
                <w:rFonts w:hint="eastAsia" w:ascii="仿宋_GB2312" w:hAnsi="仿宋_GB2312" w:eastAsia="仿宋_GB2312" w:cs="仿宋_GB2312"/>
                <w:sz w:val="21"/>
                <w:szCs w:val="21"/>
              </w:rPr>
            </w:pPr>
          </w:p>
        </w:tc>
        <w:tc>
          <w:tcPr>
            <w:tcW w:w="2520" w:type="dxa"/>
            <w:noWrap w:val="0"/>
            <w:vAlign w:val="center"/>
          </w:tcPr>
          <w:p>
            <w:pPr>
              <w:adjustRightInd w:val="0"/>
              <w:snapToGrid w:val="0"/>
              <w:spacing w:line="240" w:lineRule="atLeast"/>
              <w:ind w:left="7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毕业设计课题初审</w:t>
            </w:r>
          </w:p>
        </w:tc>
        <w:tc>
          <w:tcPr>
            <w:tcW w:w="4860" w:type="dxa"/>
            <w:noWrap w:val="0"/>
            <w:vAlign w:val="top"/>
          </w:tcPr>
          <w:p>
            <w:pPr>
              <w:adjustRightInd w:val="0"/>
              <w:snapToGrid w:val="0"/>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专业教研室汇总课题后，组织专业教师研讨和初审课题是否符合专业培养目标和教学基本要求，对设计任务是否明确、工作量是否合适等做出反馈，教研室主任对符合要求的课题签字审核。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3" w:hRule="atLeast"/>
        </w:trPr>
        <w:tc>
          <w:tcPr>
            <w:tcW w:w="456" w:type="dxa"/>
            <w:vMerge w:val="continue"/>
            <w:noWrap w:val="0"/>
            <w:vAlign w:val="center"/>
          </w:tcPr>
          <w:p>
            <w:pPr>
              <w:adjustRightInd w:val="0"/>
              <w:snapToGrid w:val="0"/>
              <w:spacing w:line="240" w:lineRule="atLeast"/>
              <w:jc w:val="center"/>
              <w:rPr>
                <w:rFonts w:hint="eastAsia" w:ascii="仿宋_GB2312" w:hAnsi="仿宋_GB2312" w:eastAsia="仿宋_GB2312" w:cs="仿宋_GB2312"/>
                <w:b/>
                <w:bCs/>
                <w:sz w:val="21"/>
                <w:szCs w:val="21"/>
              </w:rPr>
            </w:pPr>
          </w:p>
        </w:tc>
        <w:tc>
          <w:tcPr>
            <w:tcW w:w="1272" w:type="dxa"/>
            <w:vMerge w:val="continue"/>
            <w:noWrap w:val="0"/>
            <w:vAlign w:val="top"/>
          </w:tcPr>
          <w:p>
            <w:pPr>
              <w:adjustRightInd w:val="0"/>
              <w:snapToGrid w:val="0"/>
              <w:spacing w:line="240" w:lineRule="atLeast"/>
              <w:rPr>
                <w:rFonts w:hint="eastAsia" w:ascii="仿宋_GB2312" w:hAnsi="仿宋_GB2312" w:eastAsia="仿宋_GB2312" w:cs="仿宋_GB2312"/>
                <w:sz w:val="21"/>
                <w:szCs w:val="21"/>
              </w:rPr>
            </w:pPr>
          </w:p>
        </w:tc>
        <w:tc>
          <w:tcPr>
            <w:tcW w:w="2520" w:type="dxa"/>
            <w:noWrap w:val="0"/>
            <w:vAlign w:val="center"/>
          </w:tcPr>
          <w:p>
            <w:pPr>
              <w:adjustRightInd w:val="0"/>
              <w:snapToGrid w:val="0"/>
              <w:spacing w:line="240" w:lineRule="atLeast"/>
              <w:ind w:left="7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毕业设计课题审核</w:t>
            </w:r>
          </w:p>
        </w:tc>
        <w:tc>
          <w:tcPr>
            <w:tcW w:w="4860" w:type="dxa"/>
            <w:noWrap w:val="0"/>
            <w:vAlign w:val="top"/>
          </w:tcPr>
          <w:p>
            <w:pPr>
              <w:adjustRightInd w:val="0"/>
              <w:snapToGrid w:val="0"/>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系毕业设计工作委员会对申报的课题进行审核。并以系为单位分专业汇总，报教务处和主管院长审定。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456" w:type="dxa"/>
            <w:vMerge w:val="restart"/>
            <w:noWrap w:val="0"/>
            <w:vAlign w:val="center"/>
          </w:tcPr>
          <w:p>
            <w:pPr>
              <w:adjustRightInd w:val="0"/>
              <w:snapToGrid w:val="0"/>
              <w:spacing w:line="240" w:lineRule="atLeast"/>
              <w:jc w:val="center"/>
              <w:rPr>
                <w:rFonts w:hint="eastAsia" w:ascii="仿宋_GB2312" w:hAnsi="仿宋_GB2312" w:eastAsia="仿宋_GB2312" w:cs="仿宋_GB2312"/>
                <w:b/>
                <w:bCs/>
                <w:sz w:val="21"/>
                <w:szCs w:val="21"/>
              </w:rPr>
            </w:pPr>
            <w:r>
              <w:rPr>
                <w:rFonts w:hint="eastAsia" w:ascii="仿宋_GB2312" w:hAnsi="仿宋_GB2312" w:eastAsia="仿宋_GB2312" w:cs="仿宋_GB2312"/>
                <w:b/>
                <w:bCs/>
                <w:sz w:val="21"/>
                <w:szCs w:val="21"/>
              </w:rPr>
              <w:t>三</w:t>
            </w:r>
          </w:p>
        </w:tc>
        <w:tc>
          <w:tcPr>
            <w:tcW w:w="1272" w:type="dxa"/>
            <w:vMerge w:val="restart"/>
            <w:noWrap w:val="0"/>
            <w:vAlign w:val="center"/>
          </w:tcPr>
          <w:p>
            <w:pPr>
              <w:adjustRightInd w:val="0"/>
              <w:snapToGrid w:val="0"/>
              <w:spacing w:line="240" w:lineRule="atLeast"/>
              <w:ind w:left="72"/>
              <w:rPr>
                <w:rFonts w:hint="eastAsia" w:ascii="仿宋_GB2312" w:hAnsi="仿宋_GB2312" w:eastAsia="仿宋_GB2312" w:cs="仿宋_GB2312"/>
                <w:b/>
                <w:bCs/>
                <w:sz w:val="21"/>
                <w:szCs w:val="21"/>
              </w:rPr>
            </w:pPr>
            <w:r>
              <w:rPr>
                <w:rFonts w:hint="eastAsia" w:ascii="仿宋_GB2312" w:hAnsi="仿宋_GB2312" w:eastAsia="仿宋_GB2312" w:cs="仿宋_GB2312"/>
                <w:sz w:val="21"/>
                <w:szCs w:val="21"/>
              </w:rPr>
              <w:t>下达毕业设计任务</w:t>
            </w:r>
          </w:p>
        </w:tc>
        <w:tc>
          <w:tcPr>
            <w:tcW w:w="2520" w:type="dxa"/>
            <w:noWrap w:val="0"/>
            <w:vAlign w:val="center"/>
          </w:tcPr>
          <w:p>
            <w:pPr>
              <w:adjustRightInd w:val="0"/>
              <w:snapToGrid w:val="0"/>
              <w:spacing w:line="240" w:lineRule="atLeast"/>
              <w:ind w:left="72"/>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学生选报课题</w:t>
            </w:r>
          </w:p>
        </w:tc>
        <w:tc>
          <w:tcPr>
            <w:tcW w:w="4860" w:type="dxa"/>
            <w:noWrap w:val="0"/>
            <w:vAlign w:val="top"/>
          </w:tcPr>
          <w:p>
            <w:pPr>
              <w:adjustRightInd w:val="0"/>
              <w:snapToGrid w:val="0"/>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学生在系公布的本专业毕业设计课题一览表中根据自己的特长和兴趣选报课题。同一选题每年最多不能超过3名学生同时使用，学生原则上独立完成设计任务。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3" w:hRule="atLeast"/>
        </w:trPr>
        <w:tc>
          <w:tcPr>
            <w:tcW w:w="456" w:type="dxa"/>
            <w:vMerge w:val="continue"/>
            <w:noWrap w:val="0"/>
            <w:vAlign w:val="top"/>
          </w:tcPr>
          <w:p>
            <w:pPr>
              <w:adjustRightInd w:val="0"/>
              <w:snapToGrid w:val="0"/>
              <w:spacing w:line="240" w:lineRule="atLeast"/>
              <w:rPr>
                <w:rFonts w:hint="eastAsia" w:ascii="仿宋_GB2312" w:hAnsi="仿宋_GB2312" w:eastAsia="仿宋_GB2312" w:cs="仿宋_GB2312"/>
                <w:b/>
                <w:bCs/>
                <w:sz w:val="21"/>
                <w:szCs w:val="21"/>
              </w:rPr>
            </w:pPr>
          </w:p>
        </w:tc>
        <w:tc>
          <w:tcPr>
            <w:tcW w:w="1272" w:type="dxa"/>
            <w:vMerge w:val="continue"/>
            <w:noWrap w:val="0"/>
            <w:vAlign w:val="top"/>
          </w:tcPr>
          <w:p>
            <w:pPr>
              <w:adjustRightInd w:val="0"/>
              <w:snapToGrid w:val="0"/>
              <w:spacing w:line="240" w:lineRule="atLeast"/>
              <w:ind w:left="72"/>
              <w:rPr>
                <w:rFonts w:hint="eastAsia" w:ascii="仿宋_GB2312" w:hAnsi="仿宋_GB2312" w:eastAsia="仿宋_GB2312" w:cs="仿宋_GB2312"/>
                <w:sz w:val="21"/>
                <w:szCs w:val="21"/>
              </w:rPr>
            </w:pPr>
          </w:p>
        </w:tc>
        <w:tc>
          <w:tcPr>
            <w:tcW w:w="2520" w:type="dxa"/>
            <w:noWrap w:val="0"/>
            <w:vAlign w:val="center"/>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专业教研室综合平衡</w:t>
            </w:r>
          </w:p>
        </w:tc>
        <w:tc>
          <w:tcPr>
            <w:tcW w:w="4860" w:type="dxa"/>
            <w:noWrap w:val="0"/>
            <w:vAlign w:val="top"/>
          </w:tcPr>
          <w:p>
            <w:pPr>
              <w:adjustRightInd w:val="0"/>
              <w:snapToGrid w:val="0"/>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专业教研室认真做好学生的引导，严格控制课题的选题人数。</w:t>
            </w:r>
          </w:p>
          <w:p>
            <w:pPr>
              <w:adjustRightInd w:val="0"/>
              <w:snapToGrid w:val="0"/>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每个学生独立完成1个设计项目，难度较大的设计项目保证每位学生独立完成1个子项目。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85" w:hRule="atLeast"/>
        </w:trPr>
        <w:tc>
          <w:tcPr>
            <w:tcW w:w="456" w:type="dxa"/>
            <w:vMerge w:val="continue"/>
            <w:noWrap w:val="0"/>
            <w:vAlign w:val="top"/>
          </w:tcPr>
          <w:p>
            <w:pPr>
              <w:adjustRightInd w:val="0"/>
              <w:snapToGrid w:val="0"/>
              <w:spacing w:line="240" w:lineRule="atLeast"/>
              <w:rPr>
                <w:rFonts w:hint="eastAsia" w:ascii="仿宋_GB2312" w:hAnsi="仿宋_GB2312" w:eastAsia="仿宋_GB2312" w:cs="仿宋_GB2312"/>
                <w:b/>
                <w:bCs/>
                <w:sz w:val="21"/>
                <w:szCs w:val="21"/>
              </w:rPr>
            </w:pPr>
          </w:p>
        </w:tc>
        <w:tc>
          <w:tcPr>
            <w:tcW w:w="1272" w:type="dxa"/>
            <w:vMerge w:val="continue"/>
            <w:noWrap w:val="0"/>
            <w:vAlign w:val="top"/>
          </w:tcPr>
          <w:p>
            <w:pPr>
              <w:adjustRightInd w:val="0"/>
              <w:snapToGrid w:val="0"/>
              <w:spacing w:line="240" w:lineRule="atLeast"/>
              <w:ind w:left="72"/>
              <w:rPr>
                <w:rFonts w:hint="eastAsia" w:ascii="仿宋_GB2312" w:hAnsi="仿宋_GB2312" w:eastAsia="仿宋_GB2312" w:cs="仿宋_GB2312"/>
                <w:sz w:val="21"/>
                <w:szCs w:val="21"/>
              </w:rPr>
            </w:pPr>
          </w:p>
        </w:tc>
        <w:tc>
          <w:tcPr>
            <w:tcW w:w="2520" w:type="dxa"/>
            <w:noWrap w:val="0"/>
            <w:vAlign w:val="center"/>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下达毕业设计任务书</w:t>
            </w:r>
          </w:p>
        </w:tc>
        <w:tc>
          <w:tcPr>
            <w:tcW w:w="4860" w:type="dxa"/>
            <w:noWrap w:val="0"/>
            <w:vAlign w:val="top"/>
          </w:tcPr>
          <w:p>
            <w:pPr>
              <w:adjustRightInd w:val="0"/>
              <w:snapToGrid w:val="0"/>
              <w:spacing w:line="240" w:lineRule="atLeast"/>
              <w:ind w:firstLine="420" w:firstLineChars="2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指导教师向每个学生下达详细的毕业设计任务书，明确毕业设计的具体要求。</w:t>
            </w:r>
          </w:p>
          <w:p>
            <w:pPr>
              <w:adjustRightInd w:val="0"/>
              <w:snapToGrid w:val="0"/>
              <w:spacing w:line="240" w:lineRule="atLeast"/>
              <w:ind w:firstLine="420" w:firstLineChars="2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毕业设计任务书由指导教师填写，专业教研室主任签署意见，系教学主任审定。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48" w:hRule="atLeast"/>
        </w:trPr>
        <w:tc>
          <w:tcPr>
            <w:tcW w:w="456" w:type="dxa"/>
            <w:vMerge w:val="restart"/>
            <w:noWrap w:val="0"/>
            <w:vAlign w:val="center"/>
          </w:tcPr>
          <w:p>
            <w:pPr>
              <w:adjustRightInd w:val="0"/>
              <w:snapToGrid w:val="0"/>
              <w:spacing w:line="240" w:lineRule="atLeast"/>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四</w:t>
            </w:r>
          </w:p>
        </w:tc>
        <w:tc>
          <w:tcPr>
            <w:tcW w:w="1272" w:type="dxa"/>
            <w:vMerge w:val="restart"/>
            <w:noWrap w:val="0"/>
            <w:vAlign w:val="center"/>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实施毕业</w:t>
            </w:r>
          </w:p>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设计</w:t>
            </w:r>
          </w:p>
        </w:tc>
        <w:tc>
          <w:tcPr>
            <w:tcW w:w="2520" w:type="dxa"/>
            <w:noWrap w:val="0"/>
            <w:vAlign w:val="center"/>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开题</w:t>
            </w:r>
          </w:p>
        </w:tc>
        <w:tc>
          <w:tcPr>
            <w:tcW w:w="4860" w:type="dxa"/>
            <w:noWrap w:val="0"/>
            <w:vAlign w:val="center"/>
          </w:tcPr>
          <w:p>
            <w:pPr>
              <w:adjustRightInd w:val="0"/>
              <w:snapToGrid w:val="0"/>
              <w:spacing w:line="240" w:lineRule="atLeast"/>
              <w:ind w:firstLine="420" w:firstLineChars="2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指导教师动员和组织学生积极做好设计的准备工作，就设计思路、方法、内容、步骤及相关问题进行指导。学生完成开题报告书，指导教师签字确认。</w:t>
            </w:r>
          </w:p>
          <w:p>
            <w:pPr>
              <w:adjustRightInd w:val="0"/>
              <w:snapToGrid w:val="0"/>
              <w:spacing w:line="240" w:lineRule="atLeast"/>
              <w:ind w:firstLine="420" w:firstLineChars="2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开题阶段学生应明确项目背景和意义，广泛查阅技术资料和文献，明确技术路线和实施计划。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trPr>
        <w:tc>
          <w:tcPr>
            <w:tcW w:w="456" w:type="dxa"/>
            <w:vMerge w:val="continue"/>
            <w:noWrap w:val="0"/>
            <w:vAlign w:val="top"/>
          </w:tcPr>
          <w:p>
            <w:pPr>
              <w:adjustRightInd w:val="0"/>
              <w:snapToGrid w:val="0"/>
              <w:spacing w:line="240" w:lineRule="atLeast"/>
              <w:rPr>
                <w:rFonts w:hint="eastAsia" w:ascii="仿宋_GB2312" w:hAnsi="仿宋_GB2312" w:eastAsia="仿宋_GB2312" w:cs="仿宋_GB2312"/>
                <w:b/>
                <w:bCs/>
                <w:sz w:val="21"/>
                <w:szCs w:val="21"/>
              </w:rPr>
            </w:pPr>
          </w:p>
        </w:tc>
        <w:tc>
          <w:tcPr>
            <w:tcW w:w="1272" w:type="dxa"/>
            <w:vMerge w:val="continue"/>
            <w:noWrap w:val="0"/>
            <w:vAlign w:val="top"/>
          </w:tcPr>
          <w:p>
            <w:pPr>
              <w:adjustRightInd w:val="0"/>
              <w:snapToGrid w:val="0"/>
              <w:spacing w:line="240" w:lineRule="atLeast"/>
              <w:rPr>
                <w:rFonts w:hint="eastAsia" w:ascii="仿宋_GB2312" w:hAnsi="仿宋_GB2312" w:eastAsia="仿宋_GB2312" w:cs="仿宋_GB2312"/>
                <w:sz w:val="21"/>
                <w:szCs w:val="21"/>
              </w:rPr>
            </w:pPr>
          </w:p>
        </w:tc>
        <w:tc>
          <w:tcPr>
            <w:tcW w:w="2520" w:type="dxa"/>
            <w:noWrap w:val="0"/>
            <w:vAlign w:val="center"/>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设计实施</w:t>
            </w:r>
          </w:p>
        </w:tc>
        <w:tc>
          <w:tcPr>
            <w:tcW w:w="4860" w:type="dxa"/>
            <w:noWrap w:val="0"/>
            <w:vAlign w:val="top"/>
          </w:tcPr>
          <w:p>
            <w:pPr>
              <w:adjustRightInd w:val="0"/>
              <w:snapToGrid w:val="0"/>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学生按要求完成所有的设计任务，指导教师跟踪指导。指导要有面对面的形式，还可以利用网络和个人空间进行互动和交流。</w:t>
            </w:r>
          </w:p>
          <w:p>
            <w:pPr>
              <w:adjustRightInd w:val="0"/>
              <w:snapToGrid w:val="0"/>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指导教师做好学生考勤记录和毕业设计指导工作记录，掌握学生进度并进行针对性的辅导，保证所有学生均能完成任务，形成毕业设计成果。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78" w:hRule="atLeast"/>
        </w:trPr>
        <w:tc>
          <w:tcPr>
            <w:tcW w:w="456" w:type="dxa"/>
            <w:vMerge w:val="continue"/>
            <w:noWrap w:val="0"/>
            <w:vAlign w:val="top"/>
          </w:tcPr>
          <w:p>
            <w:pPr>
              <w:adjustRightInd w:val="0"/>
              <w:snapToGrid w:val="0"/>
              <w:spacing w:line="240" w:lineRule="atLeast"/>
              <w:rPr>
                <w:rFonts w:hint="eastAsia" w:ascii="仿宋_GB2312" w:hAnsi="仿宋_GB2312" w:eastAsia="仿宋_GB2312" w:cs="仿宋_GB2312"/>
                <w:b/>
                <w:bCs/>
                <w:sz w:val="21"/>
                <w:szCs w:val="21"/>
              </w:rPr>
            </w:pPr>
          </w:p>
        </w:tc>
        <w:tc>
          <w:tcPr>
            <w:tcW w:w="1272" w:type="dxa"/>
            <w:vMerge w:val="continue"/>
            <w:noWrap w:val="0"/>
            <w:vAlign w:val="top"/>
          </w:tcPr>
          <w:p>
            <w:pPr>
              <w:adjustRightInd w:val="0"/>
              <w:snapToGrid w:val="0"/>
              <w:spacing w:line="240" w:lineRule="atLeast"/>
              <w:rPr>
                <w:rFonts w:hint="eastAsia" w:ascii="仿宋_GB2312" w:hAnsi="仿宋_GB2312" w:eastAsia="仿宋_GB2312" w:cs="仿宋_GB2312"/>
                <w:sz w:val="21"/>
                <w:szCs w:val="21"/>
              </w:rPr>
            </w:pPr>
          </w:p>
        </w:tc>
        <w:tc>
          <w:tcPr>
            <w:tcW w:w="2520" w:type="dxa"/>
            <w:noWrap w:val="0"/>
            <w:vAlign w:val="center"/>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3、过程检查</w:t>
            </w:r>
          </w:p>
        </w:tc>
        <w:tc>
          <w:tcPr>
            <w:tcW w:w="4860" w:type="dxa"/>
            <w:noWrap w:val="0"/>
            <w:vAlign w:val="top"/>
          </w:tcPr>
          <w:p>
            <w:pPr>
              <w:adjustRightInd w:val="0"/>
              <w:snapToGrid w:val="0"/>
              <w:spacing w:line="240" w:lineRule="atLeast"/>
              <w:ind w:firstLine="42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系毕业设计工作委员会对毕业设计工作进行过程检查和质量监控，对指导教师的指导情况、学生毕业设计过程质量要进行抽查。对毕业设计工作中发现的问题进行及时整改，对典型的问题要召开专题会议研讨解决。</w:t>
            </w:r>
          </w:p>
          <w:p>
            <w:pPr>
              <w:adjustRightInd w:val="0"/>
              <w:snapToGrid w:val="0"/>
              <w:spacing w:line="240" w:lineRule="atLeast"/>
              <w:ind w:firstLine="420" w:firstLineChars="200"/>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院毕业设计工作领导小组对各系毕业设计工作的实施过程进行检查、督促和指导，确保设计工作顺利进行。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456" w:type="dxa"/>
            <w:vMerge w:val="restart"/>
            <w:noWrap w:val="0"/>
            <w:vAlign w:val="center"/>
          </w:tcPr>
          <w:p>
            <w:pPr>
              <w:adjustRightInd w:val="0"/>
              <w:snapToGrid w:val="0"/>
              <w:spacing w:line="240" w:lineRule="atLeast"/>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五</w:t>
            </w:r>
          </w:p>
        </w:tc>
        <w:tc>
          <w:tcPr>
            <w:tcW w:w="1272" w:type="dxa"/>
            <w:vMerge w:val="restart"/>
            <w:noWrap w:val="0"/>
            <w:vAlign w:val="center"/>
          </w:tcPr>
          <w:p>
            <w:pPr>
              <w:adjustRightInd w:val="0"/>
              <w:snapToGrid w:val="0"/>
              <w:spacing w:line="240" w:lineRule="atLeast"/>
              <w:ind w:left="72"/>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组织考核</w:t>
            </w:r>
          </w:p>
        </w:tc>
        <w:tc>
          <w:tcPr>
            <w:tcW w:w="2520" w:type="dxa"/>
            <w:noWrap w:val="0"/>
            <w:vAlign w:val="center"/>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成立系答辩委员会和专业答辩小组</w:t>
            </w:r>
          </w:p>
        </w:tc>
        <w:tc>
          <w:tcPr>
            <w:tcW w:w="4860" w:type="dxa"/>
            <w:noWrap w:val="0"/>
            <w:vAlign w:val="top"/>
          </w:tcPr>
          <w:p>
            <w:pPr>
              <w:adjustRightInd w:val="0"/>
              <w:snapToGrid w:val="0"/>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成立系答辩委员会和专业答辩小组，负责答辩和评阅成绩的工作。</w:t>
            </w:r>
          </w:p>
          <w:p>
            <w:pPr>
              <w:adjustRightInd w:val="0"/>
              <w:snapToGrid w:val="0"/>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答辩小组成员3-5名，可聘请校外相关专家参与答辩和成绩评定。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15" w:hRule="atLeast"/>
        </w:trPr>
        <w:tc>
          <w:tcPr>
            <w:tcW w:w="456" w:type="dxa"/>
            <w:vMerge w:val="continue"/>
            <w:noWrap w:val="0"/>
            <w:vAlign w:val="center"/>
          </w:tcPr>
          <w:p>
            <w:pPr>
              <w:adjustRightInd w:val="0"/>
              <w:snapToGrid w:val="0"/>
              <w:spacing w:line="240" w:lineRule="atLeast"/>
              <w:jc w:val="center"/>
              <w:rPr>
                <w:rFonts w:hint="eastAsia" w:ascii="仿宋_GB2312" w:hAnsi="仿宋_GB2312" w:eastAsia="仿宋_GB2312" w:cs="仿宋_GB2312"/>
                <w:b/>
                <w:bCs/>
                <w:sz w:val="21"/>
                <w:szCs w:val="21"/>
              </w:rPr>
            </w:pPr>
          </w:p>
        </w:tc>
        <w:tc>
          <w:tcPr>
            <w:tcW w:w="1272" w:type="dxa"/>
            <w:vMerge w:val="continue"/>
            <w:noWrap w:val="0"/>
            <w:vAlign w:val="center"/>
          </w:tcPr>
          <w:p>
            <w:pPr>
              <w:adjustRightInd w:val="0"/>
              <w:snapToGrid w:val="0"/>
              <w:spacing w:line="240" w:lineRule="atLeast"/>
              <w:ind w:left="72"/>
              <w:jc w:val="center"/>
              <w:rPr>
                <w:rFonts w:hint="eastAsia" w:ascii="仿宋_GB2312" w:hAnsi="仿宋_GB2312" w:eastAsia="仿宋_GB2312" w:cs="仿宋_GB2312"/>
                <w:sz w:val="21"/>
                <w:szCs w:val="21"/>
              </w:rPr>
            </w:pPr>
          </w:p>
        </w:tc>
        <w:tc>
          <w:tcPr>
            <w:tcW w:w="2520" w:type="dxa"/>
            <w:noWrap w:val="0"/>
            <w:vAlign w:val="center"/>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毕业设计评阅</w:t>
            </w:r>
          </w:p>
        </w:tc>
        <w:tc>
          <w:tcPr>
            <w:tcW w:w="4860" w:type="dxa"/>
            <w:noWrap w:val="0"/>
            <w:vAlign w:val="top"/>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指导教师对学生毕业设计的过程和设计成果进行评价。</w:t>
            </w:r>
          </w:p>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要求对学生提交的成果和作品撰写评语，给出分值。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 w:hRule="atLeast"/>
        </w:trPr>
        <w:tc>
          <w:tcPr>
            <w:tcW w:w="456" w:type="dxa"/>
            <w:vMerge w:val="continue"/>
            <w:noWrap w:val="0"/>
            <w:vAlign w:val="center"/>
          </w:tcPr>
          <w:p>
            <w:pPr>
              <w:adjustRightInd w:val="0"/>
              <w:snapToGrid w:val="0"/>
              <w:spacing w:line="240" w:lineRule="atLeast"/>
              <w:jc w:val="center"/>
              <w:rPr>
                <w:rFonts w:hint="eastAsia" w:ascii="仿宋_GB2312" w:hAnsi="仿宋_GB2312" w:eastAsia="仿宋_GB2312" w:cs="仿宋_GB2312"/>
                <w:b/>
                <w:bCs/>
                <w:sz w:val="21"/>
                <w:szCs w:val="21"/>
              </w:rPr>
            </w:pPr>
          </w:p>
        </w:tc>
        <w:tc>
          <w:tcPr>
            <w:tcW w:w="1272" w:type="dxa"/>
            <w:vMerge w:val="continue"/>
            <w:noWrap w:val="0"/>
            <w:vAlign w:val="center"/>
          </w:tcPr>
          <w:p>
            <w:pPr>
              <w:adjustRightInd w:val="0"/>
              <w:snapToGrid w:val="0"/>
              <w:spacing w:line="240" w:lineRule="atLeast"/>
              <w:ind w:left="72"/>
              <w:jc w:val="center"/>
              <w:rPr>
                <w:rFonts w:hint="eastAsia" w:ascii="仿宋_GB2312" w:hAnsi="仿宋_GB2312" w:eastAsia="仿宋_GB2312" w:cs="仿宋_GB2312"/>
                <w:sz w:val="21"/>
                <w:szCs w:val="21"/>
              </w:rPr>
            </w:pPr>
          </w:p>
        </w:tc>
        <w:tc>
          <w:tcPr>
            <w:tcW w:w="2520" w:type="dxa"/>
            <w:noWrap w:val="0"/>
            <w:vAlign w:val="top"/>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毕业设计答辩</w:t>
            </w:r>
          </w:p>
        </w:tc>
        <w:tc>
          <w:tcPr>
            <w:tcW w:w="4860" w:type="dxa"/>
            <w:noWrap w:val="0"/>
            <w:vAlign w:val="top"/>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学生简要介绍毕业设计工作和成果。毕业设计答辩小组对学生设计过程、成果、价值和创新性等提出问题，给出答辩成绩。</w:t>
            </w:r>
          </w:p>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答辩时间一般为20分钟，其中学生介绍设计工作和成果10分钟左右，提问2－3个。答辩小组要对答辩情况进行记录。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1" w:hRule="atLeast"/>
        </w:trPr>
        <w:tc>
          <w:tcPr>
            <w:tcW w:w="456" w:type="dxa"/>
            <w:vMerge w:val="continue"/>
            <w:noWrap w:val="0"/>
            <w:vAlign w:val="center"/>
          </w:tcPr>
          <w:p>
            <w:pPr>
              <w:adjustRightInd w:val="0"/>
              <w:snapToGrid w:val="0"/>
              <w:spacing w:line="240" w:lineRule="atLeast"/>
              <w:jc w:val="center"/>
              <w:rPr>
                <w:rFonts w:hint="eastAsia" w:ascii="仿宋_GB2312" w:hAnsi="仿宋_GB2312" w:eastAsia="仿宋_GB2312" w:cs="仿宋_GB2312"/>
                <w:b/>
                <w:bCs/>
                <w:sz w:val="21"/>
                <w:szCs w:val="21"/>
              </w:rPr>
            </w:pPr>
          </w:p>
        </w:tc>
        <w:tc>
          <w:tcPr>
            <w:tcW w:w="1272" w:type="dxa"/>
            <w:vMerge w:val="continue"/>
            <w:noWrap w:val="0"/>
            <w:vAlign w:val="center"/>
          </w:tcPr>
          <w:p>
            <w:pPr>
              <w:adjustRightInd w:val="0"/>
              <w:snapToGrid w:val="0"/>
              <w:spacing w:line="240" w:lineRule="atLeast"/>
              <w:ind w:left="72"/>
              <w:jc w:val="center"/>
              <w:rPr>
                <w:rFonts w:hint="eastAsia" w:ascii="仿宋_GB2312" w:hAnsi="仿宋_GB2312" w:eastAsia="仿宋_GB2312" w:cs="仿宋_GB2312"/>
                <w:sz w:val="21"/>
                <w:szCs w:val="21"/>
              </w:rPr>
            </w:pPr>
          </w:p>
        </w:tc>
        <w:tc>
          <w:tcPr>
            <w:tcW w:w="2520" w:type="dxa"/>
            <w:noWrap w:val="0"/>
            <w:vAlign w:val="center"/>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4</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综合评定成绩</w:t>
            </w:r>
          </w:p>
        </w:tc>
        <w:tc>
          <w:tcPr>
            <w:tcW w:w="4860" w:type="dxa"/>
            <w:noWrap w:val="0"/>
            <w:vAlign w:val="top"/>
          </w:tcPr>
          <w:p>
            <w:pPr>
              <w:adjustRightInd w:val="0"/>
              <w:snapToGrid w:val="0"/>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毕业设计答辩小组将指导教师评分和答辩分值进行综合，确定学生毕业设计成绩。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3" w:hRule="atLeast"/>
        </w:trPr>
        <w:tc>
          <w:tcPr>
            <w:tcW w:w="456" w:type="dxa"/>
            <w:vMerge w:val="continue"/>
            <w:noWrap w:val="0"/>
            <w:vAlign w:val="center"/>
          </w:tcPr>
          <w:p>
            <w:pPr>
              <w:adjustRightInd w:val="0"/>
              <w:snapToGrid w:val="0"/>
              <w:spacing w:line="240" w:lineRule="atLeast"/>
              <w:jc w:val="center"/>
              <w:rPr>
                <w:rFonts w:hint="eastAsia" w:ascii="仿宋_GB2312" w:hAnsi="仿宋_GB2312" w:eastAsia="仿宋_GB2312" w:cs="仿宋_GB2312"/>
                <w:b/>
                <w:bCs/>
                <w:sz w:val="21"/>
                <w:szCs w:val="21"/>
              </w:rPr>
            </w:pPr>
          </w:p>
        </w:tc>
        <w:tc>
          <w:tcPr>
            <w:tcW w:w="1272" w:type="dxa"/>
            <w:vMerge w:val="continue"/>
            <w:noWrap w:val="0"/>
            <w:vAlign w:val="center"/>
          </w:tcPr>
          <w:p>
            <w:pPr>
              <w:adjustRightInd w:val="0"/>
              <w:snapToGrid w:val="0"/>
              <w:spacing w:line="240" w:lineRule="atLeast"/>
              <w:ind w:left="72"/>
              <w:jc w:val="center"/>
              <w:rPr>
                <w:rFonts w:hint="eastAsia" w:ascii="仿宋_GB2312" w:hAnsi="仿宋_GB2312" w:eastAsia="仿宋_GB2312" w:cs="仿宋_GB2312"/>
                <w:sz w:val="21"/>
                <w:szCs w:val="21"/>
              </w:rPr>
            </w:pPr>
          </w:p>
        </w:tc>
        <w:tc>
          <w:tcPr>
            <w:tcW w:w="2520" w:type="dxa"/>
            <w:noWrap w:val="0"/>
            <w:vAlign w:val="center"/>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5</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成绩审定与批准</w:t>
            </w:r>
          </w:p>
        </w:tc>
        <w:tc>
          <w:tcPr>
            <w:tcW w:w="4860" w:type="dxa"/>
            <w:noWrap w:val="0"/>
            <w:vAlign w:val="top"/>
          </w:tcPr>
          <w:p>
            <w:pPr>
              <w:adjustRightInd w:val="0"/>
              <w:snapToGrid w:val="0"/>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系答辩委员会结合答辩情况、答辩记录对设计成绩进行审定。</w:t>
            </w:r>
          </w:p>
          <w:p>
            <w:pPr>
              <w:adjustRightInd w:val="0"/>
              <w:snapToGrid w:val="0"/>
              <w:spacing w:line="240" w:lineRule="atLeast"/>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 xml:space="preserve">    成绩分班级汇总后由系教学主任批准后报教务处备案。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trPr>
        <w:tc>
          <w:tcPr>
            <w:tcW w:w="456" w:type="dxa"/>
            <w:vMerge w:val="restart"/>
            <w:noWrap w:val="0"/>
            <w:vAlign w:val="center"/>
          </w:tcPr>
          <w:p>
            <w:pPr>
              <w:adjustRightInd w:val="0"/>
              <w:snapToGrid w:val="0"/>
              <w:spacing w:line="240" w:lineRule="atLeast"/>
              <w:jc w:val="center"/>
              <w:rPr>
                <w:rFonts w:hint="eastAsia" w:ascii="仿宋_GB2312" w:hAnsi="仿宋_GB2312" w:eastAsia="仿宋_GB2312" w:cs="仿宋_GB2312"/>
                <w:bCs/>
                <w:sz w:val="21"/>
                <w:szCs w:val="21"/>
              </w:rPr>
            </w:pPr>
            <w:r>
              <w:rPr>
                <w:rFonts w:hint="eastAsia" w:ascii="仿宋_GB2312" w:hAnsi="仿宋_GB2312" w:eastAsia="仿宋_GB2312" w:cs="仿宋_GB2312"/>
                <w:bCs/>
                <w:sz w:val="21"/>
                <w:szCs w:val="21"/>
              </w:rPr>
              <w:t>六</w:t>
            </w:r>
          </w:p>
        </w:tc>
        <w:tc>
          <w:tcPr>
            <w:tcW w:w="1272" w:type="dxa"/>
            <w:vMerge w:val="restart"/>
            <w:noWrap w:val="0"/>
            <w:vAlign w:val="center"/>
          </w:tcPr>
          <w:p>
            <w:pPr>
              <w:adjustRightInd w:val="0"/>
              <w:snapToGrid w:val="0"/>
              <w:spacing w:line="240" w:lineRule="atLeast"/>
              <w:ind w:left="72"/>
              <w:jc w:val="center"/>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总结归档</w:t>
            </w:r>
          </w:p>
        </w:tc>
        <w:tc>
          <w:tcPr>
            <w:tcW w:w="2520" w:type="dxa"/>
            <w:noWrap w:val="0"/>
            <w:vAlign w:val="center"/>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1</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推选优秀毕业设计成果</w:t>
            </w:r>
          </w:p>
        </w:tc>
        <w:tc>
          <w:tcPr>
            <w:tcW w:w="4860" w:type="dxa"/>
            <w:noWrap w:val="0"/>
            <w:vAlign w:val="center"/>
          </w:tcPr>
          <w:p>
            <w:pPr>
              <w:adjustRightInd w:val="0"/>
              <w:snapToGrid w:val="0"/>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各专业班级推选1份优秀毕业设计成果，报学院统一组织优秀毕业设计的评选。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trPr>
        <w:tc>
          <w:tcPr>
            <w:tcW w:w="456" w:type="dxa"/>
            <w:vMerge w:val="continue"/>
            <w:noWrap w:val="0"/>
            <w:vAlign w:val="center"/>
          </w:tcPr>
          <w:p>
            <w:pPr>
              <w:adjustRightInd w:val="0"/>
              <w:snapToGrid w:val="0"/>
              <w:spacing w:line="240" w:lineRule="atLeast"/>
              <w:jc w:val="center"/>
              <w:rPr>
                <w:rFonts w:hint="eastAsia" w:ascii="仿宋_GB2312" w:hAnsi="仿宋_GB2312" w:eastAsia="仿宋_GB2312" w:cs="仿宋_GB2312"/>
                <w:b/>
                <w:bCs/>
                <w:sz w:val="21"/>
                <w:szCs w:val="21"/>
              </w:rPr>
            </w:pPr>
          </w:p>
        </w:tc>
        <w:tc>
          <w:tcPr>
            <w:tcW w:w="1272" w:type="dxa"/>
            <w:vMerge w:val="continue"/>
            <w:noWrap w:val="0"/>
            <w:vAlign w:val="center"/>
          </w:tcPr>
          <w:p>
            <w:pPr>
              <w:adjustRightInd w:val="0"/>
              <w:snapToGrid w:val="0"/>
              <w:spacing w:line="240" w:lineRule="atLeast"/>
              <w:ind w:left="72"/>
              <w:jc w:val="center"/>
              <w:rPr>
                <w:rFonts w:hint="eastAsia" w:ascii="仿宋_GB2312" w:hAnsi="仿宋_GB2312" w:eastAsia="仿宋_GB2312" w:cs="仿宋_GB2312"/>
                <w:sz w:val="21"/>
                <w:szCs w:val="21"/>
              </w:rPr>
            </w:pPr>
          </w:p>
        </w:tc>
        <w:tc>
          <w:tcPr>
            <w:tcW w:w="2520" w:type="dxa"/>
            <w:noWrap w:val="0"/>
            <w:vAlign w:val="center"/>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2</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总结毕业设计工作</w:t>
            </w:r>
          </w:p>
        </w:tc>
        <w:tc>
          <w:tcPr>
            <w:tcW w:w="4860" w:type="dxa"/>
            <w:noWrap w:val="0"/>
            <w:vAlign w:val="center"/>
          </w:tcPr>
          <w:p>
            <w:pPr>
              <w:adjustRightInd w:val="0"/>
              <w:snapToGrid w:val="0"/>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指导教师、专业教研室分别撰写毕业设计总结报告， 分析教学效果，总结经验，对毕业设计工作提出改进措施。各系对毕业设计工作进行总结。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3" w:hRule="atLeast"/>
        </w:trPr>
        <w:tc>
          <w:tcPr>
            <w:tcW w:w="456" w:type="dxa"/>
            <w:vMerge w:val="continue"/>
            <w:noWrap w:val="0"/>
            <w:vAlign w:val="center"/>
          </w:tcPr>
          <w:p>
            <w:pPr>
              <w:adjustRightInd w:val="0"/>
              <w:snapToGrid w:val="0"/>
              <w:spacing w:line="240" w:lineRule="atLeast"/>
              <w:jc w:val="center"/>
              <w:rPr>
                <w:rFonts w:hint="eastAsia" w:ascii="仿宋_GB2312" w:hAnsi="仿宋_GB2312" w:eastAsia="仿宋_GB2312" w:cs="仿宋_GB2312"/>
                <w:b/>
                <w:bCs/>
                <w:sz w:val="21"/>
                <w:szCs w:val="21"/>
              </w:rPr>
            </w:pPr>
          </w:p>
        </w:tc>
        <w:tc>
          <w:tcPr>
            <w:tcW w:w="1272" w:type="dxa"/>
            <w:vMerge w:val="continue"/>
            <w:noWrap w:val="0"/>
            <w:vAlign w:val="center"/>
          </w:tcPr>
          <w:p>
            <w:pPr>
              <w:adjustRightInd w:val="0"/>
              <w:snapToGrid w:val="0"/>
              <w:spacing w:line="240" w:lineRule="atLeast"/>
              <w:ind w:left="72"/>
              <w:jc w:val="center"/>
              <w:rPr>
                <w:rFonts w:hint="eastAsia" w:ascii="仿宋_GB2312" w:hAnsi="仿宋_GB2312" w:eastAsia="仿宋_GB2312" w:cs="仿宋_GB2312"/>
                <w:sz w:val="21"/>
                <w:szCs w:val="21"/>
              </w:rPr>
            </w:pPr>
          </w:p>
        </w:tc>
        <w:tc>
          <w:tcPr>
            <w:tcW w:w="2520" w:type="dxa"/>
            <w:noWrap w:val="0"/>
            <w:vAlign w:val="center"/>
          </w:tcPr>
          <w:p>
            <w:pPr>
              <w:adjustRightInd w:val="0"/>
              <w:snapToGrid w:val="0"/>
              <w:spacing w:line="240" w:lineRule="atLeas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3</w:t>
            </w:r>
            <w:r>
              <w:rPr>
                <w:rFonts w:hint="eastAsia" w:ascii="仿宋_GB2312" w:hAnsi="仿宋_GB2312" w:eastAsia="仿宋_GB2312" w:cs="仿宋_GB2312"/>
                <w:sz w:val="21"/>
                <w:szCs w:val="21"/>
                <w:lang w:val="en-US" w:eastAsia="zh-CN"/>
              </w:rPr>
              <w:t>.</w:t>
            </w:r>
            <w:r>
              <w:rPr>
                <w:rFonts w:hint="eastAsia" w:ascii="仿宋_GB2312" w:hAnsi="仿宋_GB2312" w:eastAsia="仿宋_GB2312" w:cs="仿宋_GB2312"/>
                <w:sz w:val="21"/>
                <w:szCs w:val="21"/>
              </w:rPr>
              <w:t>资料归档和上传</w:t>
            </w:r>
          </w:p>
        </w:tc>
        <w:tc>
          <w:tcPr>
            <w:tcW w:w="4860" w:type="dxa"/>
            <w:noWrap w:val="0"/>
            <w:vAlign w:val="center"/>
          </w:tcPr>
          <w:p>
            <w:pPr>
              <w:adjustRightInd w:val="0"/>
              <w:snapToGrid w:val="0"/>
              <w:spacing w:line="240" w:lineRule="atLeast"/>
              <w:ind w:firstLine="420" w:firstLineChars="200"/>
              <w:jc w:val="left"/>
              <w:rPr>
                <w:rFonts w:hint="eastAsia" w:ascii="仿宋_GB2312" w:hAnsi="仿宋_GB2312" w:eastAsia="仿宋_GB2312" w:cs="仿宋_GB2312"/>
                <w:sz w:val="21"/>
                <w:szCs w:val="21"/>
              </w:rPr>
            </w:pPr>
            <w:r>
              <w:rPr>
                <w:rFonts w:hint="eastAsia" w:ascii="仿宋_GB2312" w:hAnsi="仿宋_GB2312" w:eastAsia="仿宋_GB2312" w:cs="仿宋_GB2312"/>
                <w:sz w:val="21"/>
                <w:szCs w:val="21"/>
              </w:rPr>
              <w:t>各系做好毕业设计材料的整理和存档工作。按要求做好相关过程材料和设计成果的上传工作。</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Lucida Sans Unicode"/>
    <w:panose1 w:val="020F0502020204030204"/>
    <w:charset w:val="00"/>
    <w:family w:val="swiss"/>
    <w:pitch w:val="default"/>
    <w:sig w:usb0="00000000" w:usb1="00000000" w:usb2="00000001" w:usb3="00000000" w:csb0="0000019F" w:csb1="00000000"/>
  </w:font>
  <w:font w:name="Lucida Sans Unicode">
    <w:panose1 w:val="020B0602030504020204"/>
    <w:charset w:val="00"/>
    <w:family w:val="auto"/>
    <w:pitch w:val="default"/>
    <w:sig w:usb0="80001AFF" w:usb1="0000396B" w:usb2="00000000" w:usb3="00000000" w:csb0="0000003F" w:csb1="D7F7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474571A"/>
    <w:rsid w:val="247457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2020-06-12T01:13:00Z</dcterms:created>
  <dc:creator>Administrator</dc:creator>
  <cp:lastModifiedBy>Administrator</cp:lastModifiedBy>
  <dcterms:modified xsi:type="dcterms:W3CDTF">2020-06-12T01:14:49Z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